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6A" w:rsidRPr="008E1E50" w:rsidRDefault="00ED746A" w:rsidP="00ED746A">
      <w:pPr>
        <w:spacing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1E5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IRODALOM </w:t>
      </w:r>
    </w:p>
    <w:p w:rsidR="00ED746A" w:rsidRPr="008E1E50" w:rsidRDefault="00ED746A" w:rsidP="00ED746A">
      <w:pPr>
        <w:spacing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1E5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SZÓBELI ÉRETTSÉGI TÉMAKÖRÖK</w:t>
      </w:r>
    </w:p>
    <w:p w:rsidR="00ED746A" w:rsidRDefault="00ED746A" w:rsidP="00ED746A">
      <w:pPr>
        <w:spacing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2022-2023</w:t>
      </w:r>
      <w:r w:rsidRPr="008E1E5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D746A" w:rsidRPr="008E1E50" w:rsidRDefault="00ED746A" w:rsidP="00ED746A">
      <w:pPr>
        <w:spacing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D746A" w:rsidRPr="0025715D" w:rsidRDefault="00ED746A" w:rsidP="00ED746A">
      <w:pPr>
        <w:rPr>
          <w:b/>
          <w:color w:val="1F497D" w:themeColor="text2"/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I. MŰVEK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MAGYAR IRODALOMBÓL I. KÖTELEZŐ SZERZŐK</w:t>
      </w:r>
    </w:p>
    <w:p w:rsidR="00ED746A" w:rsidRDefault="00ED746A" w:rsidP="00ED746A">
      <w:r w:rsidRPr="006A77E0">
        <w:rPr>
          <w:b/>
        </w:rPr>
        <w:t>1., Petőfi Sándor költészete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>2., Arany János költészete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>3., Ady Endre költészete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>4., Babits Mihály munkássága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>5., Kosztolányi Dezső munkássága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>6., József Attila költészete</w:t>
      </w:r>
      <w:r w:rsidRPr="006A77E0">
        <w:t xml:space="preserve"> </w:t>
      </w:r>
    </w:p>
    <w:p w:rsidR="00ED746A" w:rsidRDefault="00ED746A" w:rsidP="00ED746A"/>
    <w:p w:rsidR="00ED746A" w:rsidRPr="008E1E50" w:rsidRDefault="00ED746A" w:rsidP="00ED746A">
      <w:pPr>
        <w:rPr>
          <w:color w:val="17365D" w:themeColor="text2" w:themeShade="BF"/>
          <w:sz w:val="20"/>
          <w:szCs w:val="20"/>
        </w:rPr>
      </w:pPr>
    </w:p>
    <w:p w:rsidR="00ED746A" w:rsidRPr="0025715D" w:rsidRDefault="00ED746A" w:rsidP="00ED746A">
      <w:pPr>
        <w:rPr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>II.</w:t>
      </w:r>
      <w:r w:rsidRPr="0025715D">
        <w:rPr>
          <w:color w:val="1F497D" w:themeColor="text2"/>
          <w:sz w:val="24"/>
          <w:szCs w:val="24"/>
          <w:u w:val="single"/>
        </w:rPr>
        <w:t xml:space="preserve"> </w:t>
      </w:r>
      <w:r w:rsidRPr="0025715D">
        <w:rPr>
          <w:b/>
          <w:color w:val="1F497D" w:themeColor="text2"/>
          <w:sz w:val="24"/>
          <w:szCs w:val="24"/>
          <w:u w:val="single"/>
        </w:rPr>
        <w:t xml:space="preserve">MŰVEK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MAGYAR IRODALOMBÓL II. VÁLASZTHATÓ  SZERZŐK</w:t>
      </w:r>
    </w:p>
    <w:p w:rsidR="00ED746A" w:rsidRDefault="00ED746A" w:rsidP="00ED746A">
      <w:r w:rsidRPr="006A77E0">
        <w:t xml:space="preserve">  </w:t>
      </w:r>
      <w:r w:rsidRPr="006A77E0">
        <w:rPr>
          <w:b/>
        </w:rPr>
        <w:t>7., Vörösmarty Mihály munkássága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 xml:space="preserve">  8., Mikszáth Kálmán munkássága</w:t>
      </w:r>
      <w:r w:rsidRPr="006A77E0">
        <w:t xml:space="preserve"> </w:t>
      </w:r>
    </w:p>
    <w:p w:rsidR="00ED746A" w:rsidRDefault="00ED746A" w:rsidP="00ED746A">
      <w:r w:rsidRPr="006A77E0">
        <w:t xml:space="preserve">  </w:t>
      </w:r>
      <w:r w:rsidRPr="006A77E0">
        <w:rPr>
          <w:b/>
        </w:rPr>
        <w:t>9., Radnóti Miklós költészete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>10., Jókai Mór munkássága</w:t>
      </w:r>
      <w:r w:rsidRPr="006A77E0">
        <w:t xml:space="preserve"> </w:t>
      </w:r>
    </w:p>
    <w:p w:rsidR="00ED746A" w:rsidRDefault="00ED746A" w:rsidP="00ED746A">
      <w:r w:rsidRPr="006A77E0">
        <w:rPr>
          <w:b/>
        </w:rPr>
        <w:t>11., Örkény István munkássága</w:t>
      </w:r>
    </w:p>
    <w:p w:rsidR="00ED746A" w:rsidRDefault="00ED746A" w:rsidP="00ED746A">
      <w:r w:rsidRPr="006A77E0">
        <w:rPr>
          <w:b/>
        </w:rPr>
        <w:t>12., Karinthy Frigyes munkássága</w:t>
      </w:r>
    </w:p>
    <w:p w:rsidR="00ED746A" w:rsidRDefault="00ED746A" w:rsidP="00ED746A"/>
    <w:p w:rsidR="00ED746A" w:rsidRDefault="00ED746A" w:rsidP="00ED746A"/>
    <w:p w:rsidR="00ED746A" w:rsidRDefault="00ED746A" w:rsidP="00ED746A">
      <w:pPr>
        <w:rPr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III. MŰVEK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MAGYAR IRODALOMBÓL III. KORTÁRS SZERZŐK</w:t>
      </w:r>
    </w:p>
    <w:p w:rsidR="00ED746A" w:rsidRDefault="00ED746A" w:rsidP="00ED746A">
      <w:r w:rsidRPr="00D52542">
        <w:rPr>
          <w:b/>
        </w:rPr>
        <w:t>13., Varró Dániel költészete</w:t>
      </w:r>
      <w:r>
        <w:t xml:space="preserve"> </w:t>
      </w:r>
    </w:p>
    <w:p w:rsidR="00ED746A" w:rsidRDefault="00ED746A" w:rsidP="00ED746A"/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lastRenderedPageBreak/>
        <w:t xml:space="preserve">IV. MŰVEK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VILÁGIRODALOMBÓL</w:t>
      </w:r>
    </w:p>
    <w:p w:rsidR="00ED746A" w:rsidRDefault="00ED746A" w:rsidP="00ED746A">
      <w:r w:rsidRPr="00D52542">
        <w:rPr>
          <w:b/>
        </w:rPr>
        <w:t xml:space="preserve">14., Alekszandr </w:t>
      </w:r>
      <w:proofErr w:type="spellStart"/>
      <w:r w:rsidRPr="00D52542">
        <w:rPr>
          <w:b/>
        </w:rPr>
        <w:t>Szergejevics</w:t>
      </w:r>
      <w:proofErr w:type="spellEnd"/>
      <w:r w:rsidRPr="00D52542">
        <w:rPr>
          <w:b/>
        </w:rPr>
        <w:t xml:space="preserve"> Puskin munkássága</w:t>
      </w:r>
      <w:r>
        <w:t xml:space="preserve"> </w:t>
      </w:r>
    </w:p>
    <w:p w:rsidR="00ED746A" w:rsidRDefault="00ED746A" w:rsidP="00ED746A">
      <w:r w:rsidRPr="00D52542">
        <w:rPr>
          <w:b/>
        </w:rPr>
        <w:t>15., Charles Baudelaire költészete</w:t>
      </w:r>
      <w:r>
        <w:t xml:space="preserve"> </w:t>
      </w:r>
    </w:p>
    <w:p w:rsidR="00ED746A" w:rsidRDefault="00ED746A" w:rsidP="00ED746A">
      <w:r w:rsidRPr="00D52542">
        <w:rPr>
          <w:b/>
        </w:rPr>
        <w:t>16., Franz Kafka munkássága</w:t>
      </w:r>
      <w:r>
        <w:t xml:space="preserve"> </w:t>
      </w:r>
    </w:p>
    <w:p w:rsidR="00ED746A" w:rsidRDefault="00ED746A" w:rsidP="00ED746A"/>
    <w:p w:rsidR="00ED746A" w:rsidRPr="00055654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V. SZÍNHÁZ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ÉS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DRÁMA</w:t>
      </w:r>
    </w:p>
    <w:p w:rsidR="00ED746A" w:rsidRDefault="00ED746A" w:rsidP="00ED746A">
      <w:r w:rsidRPr="00D52542">
        <w:rPr>
          <w:b/>
        </w:rPr>
        <w:t>17., Katona József munkássága</w:t>
      </w:r>
      <w:r>
        <w:t xml:space="preserve"> </w:t>
      </w:r>
    </w:p>
    <w:p w:rsidR="00ED746A" w:rsidRDefault="00ED746A" w:rsidP="00ED746A">
      <w:r w:rsidRPr="00D52542">
        <w:rPr>
          <w:b/>
        </w:rPr>
        <w:t>18., Madách Imre munkássága</w:t>
      </w:r>
      <w:r>
        <w:t xml:space="preserve"> </w:t>
      </w:r>
    </w:p>
    <w:p w:rsidR="00ED746A" w:rsidRDefault="00ED746A" w:rsidP="00ED746A"/>
    <w:p w:rsidR="00ED746A" w:rsidRDefault="00ED746A" w:rsidP="00ED746A">
      <w:pPr>
        <w:rPr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>VI. AZ IRODALOM HATÁRTERÜLETEI</w:t>
      </w:r>
    </w:p>
    <w:p w:rsidR="00ED746A" w:rsidRDefault="00ED746A" w:rsidP="00ED746A">
      <w:r w:rsidRPr="00D52542">
        <w:rPr>
          <w:b/>
        </w:rPr>
        <w:t>19., Edgar Allan Poe munkássága</w:t>
      </w:r>
      <w:r>
        <w:t xml:space="preserve"> </w:t>
      </w:r>
    </w:p>
    <w:p w:rsidR="00ED746A" w:rsidRDefault="00ED746A" w:rsidP="00ED746A"/>
    <w:p w:rsidR="00ED746A" w:rsidRPr="008E1E50" w:rsidRDefault="00ED746A" w:rsidP="00ED746A">
      <w:pPr>
        <w:rPr>
          <w:color w:val="1F497D" w:themeColor="text2"/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VII. REGIONÁLIS KULTÚRA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ÉS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A HATÁRON TÚLI IRODALOM</w:t>
      </w:r>
    </w:p>
    <w:p w:rsidR="00ED746A" w:rsidRDefault="00ED746A" w:rsidP="00ED746A">
      <w:r w:rsidRPr="00D52542">
        <w:rPr>
          <w:b/>
        </w:rPr>
        <w:t>20., Szegedi Szabadtéri Játékok</w:t>
      </w:r>
      <w:r>
        <w:t xml:space="preserve"> </w:t>
      </w:r>
    </w:p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Pr="006A77E0" w:rsidRDefault="00ED746A" w:rsidP="00ED746A">
      <w:pPr>
        <w:spacing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A77E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MAGYAR NYELV </w:t>
      </w:r>
    </w:p>
    <w:p w:rsidR="00ED746A" w:rsidRPr="006A77E0" w:rsidRDefault="00ED746A" w:rsidP="00ED746A">
      <w:pPr>
        <w:spacing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A77E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SZÓBELI ÉRETTSÉGI TÉMAKÖRÖK</w:t>
      </w:r>
    </w:p>
    <w:p w:rsidR="00ED746A" w:rsidRPr="006A77E0" w:rsidRDefault="00ED746A" w:rsidP="00ED746A">
      <w:pPr>
        <w:spacing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2022-2023</w:t>
      </w:r>
      <w:r w:rsidRPr="006A77E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D746A" w:rsidRDefault="00ED746A" w:rsidP="00ED746A">
      <w:pPr>
        <w:spacing w:line="240" w:lineRule="auto"/>
        <w:jc w:val="center"/>
        <w:rPr>
          <w:b/>
          <w:sz w:val="28"/>
          <w:szCs w:val="28"/>
        </w:rPr>
      </w:pPr>
    </w:p>
    <w:p w:rsidR="00ED746A" w:rsidRDefault="00ED746A" w:rsidP="00ED746A">
      <w:pPr>
        <w:spacing w:line="240" w:lineRule="auto"/>
        <w:jc w:val="center"/>
        <w:rPr>
          <w:b/>
          <w:sz w:val="28"/>
          <w:szCs w:val="28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>I. KOMMUNIKÁCIÓ</w:t>
      </w:r>
    </w:p>
    <w:p w:rsidR="00ED746A" w:rsidRDefault="00ED746A" w:rsidP="00ED746A">
      <w:r w:rsidRPr="006A77E0">
        <w:rPr>
          <w:b/>
        </w:rPr>
        <w:t xml:space="preserve">1., A </w:t>
      </w:r>
      <w:proofErr w:type="gramStart"/>
      <w:r w:rsidRPr="006A77E0">
        <w:rPr>
          <w:b/>
        </w:rPr>
        <w:t>nyelv</w:t>
      </w:r>
      <w:proofErr w:type="gramEnd"/>
      <w:r w:rsidRPr="006A77E0">
        <w:rPr>
          <w:b/>
        </w:rPr>
        <w:t xml:space="preserve"> mint kommunikáció</w:t>
      </w:r>
      <w:r>
        <w:t xml:space="preserve"> </w:t>
      </w:r>
    </w:p>
    <w:p w:rsidR="00ED746A" w:rsidRDefault="00ED746A" w:rsidP="00ED746A">
      <w:r w:rsidRPr="006A77E0">
        <w:rPr>
          <w:b/>
        </w:rPr>
        <w:t>2., Kommunikációs célok</w:t>
      </w:r>
      <w:r>
        <w:t xml:space="preserve"> </w:t>
      </w:r>
    </w:p>
    <w:p w:rsidR="00ED746A" w:rsidRDefault="00ED746A" w:rsidP="00ED746A">
      <w:r w:rsidRPr="00A977DF">
        <w:rPr>
          <w:b/>
        </w:rPr>
        <w:t>3., Nem nyelvi kifejezőeszközök</w:t>
      </w:r>
      <w:r>
        <w:t xml:space="preserve"> </w:t>
      </w:r>
    </w:p>
    <w:p w:rsidR="00ED746A" w:rsidRDefault="00ED746A" w:rsidP="00ED746A"/>
    <w:p w:rsidR="00ED746A" w:rsidRDefault="00ED746A" w:rsidP="00ED746A">
      <w:pPr>
        <w:rPr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II.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MAGYAR NYELV TÖRTÉNETE</w:t>
      </w:r>
    </w:p>
    <w:p w:rsidR="00ED746A" w:rsidRDefault="00ED746A" w:rsidP="00ED746A">
      <w:r w:rsidRPr="006A77E0">
        <w:rPr>
          <w:b/>
        </w:rPr>
        <w:t xml:space="preserve">4., </w:t>
      </w:r>
      <w:r>
        <w:rPr>
          <w:b/>
        </w:rPr>
        <w:t xml:space="preserve">Nyelvi változás és állandóság </w:t>
      </w:r>
    </w:p>
    <w:p w:rsidR="00ED746A" w:rsidRDefault="00ED746A" w:rsidP="00ED746A">
      <w:r w:rsidRPr="006A77E0">
        <w:rPr>
          <w:b/>
        </w:rPr>
        <w:t>5., Nyelvtörténet</w:t>
      </w:r>
      <w:r>
        <w:t xml:space="preserve"> </w:t>
      </w:r>
    </w:p>
    <w:p w:rsidR="00ED746A" w:rsidRDefault="00ED746A" w:rsidP="00ED746A">
      <w:r w:rsidRPr="006A77E0">
        <w:rPr>
          <w:b/>
        </w:rPr>
        <w:t>6., Nyelvújítás</w:t>
      </w:r>
      <w:r>
        <w:t xml:space="preserve"> </w:t>
      </w:r>
    </w:p>
    <w:p w:rsidR="00ED746A" w:rsidRDefault="00ED746A" w:rsidP="00ED746A"/>
    <w:p w:rsidR="00ED746A" w:rsidRDefault="00ED746A" w:rsidP="00ED746A">
      <w:pPr>
        <w:rPr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III. EMBER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ÉS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NYELVHASZNÁLAT</w:t>
      </w:r>
    </w:p>
    <w:p w:rsidR="00ED746A" w:rsidRDefault="00ED746A" w:rsidP="00ED746A">
      <w:r>
        <w:rPr>
          <w:b/>
        </w:rPr>
        <w:t xml:space="preserve">  </w:t>
      </w:r>
      <w:r w:rsidRPr="006A77E0">
        <w:rPr>
          <w:b/>
        </w:rPr>
        <w:t>7., Nyelvváltozatok</w:t>
      </w:r>
    </w:p>
    <w:p w:rsidR="00ED746A" w:rsidRDefault="00ED746A" w:rsidP="00ED746A">
      <w:r>
        <w:rPr>
          <w:b/>
        </w:rPr>
        <w:t xml:space="preserve">  </w:t>
      </w:r>
      <w:r w:rsidRPr="006A77E0">
        <w:rPr>
          <w:b/>
        </w:rPr>
        <w:t xml:space="preserve">8., A </w:t>
      </w:r>
      <w:proofErr w:type="gramStart"/>
      <w:r w:rsidRPr="006A77E0">
        <w:rPr>
          <w:b/>
        </w:rPr>
        <w:t>nyelv</w:t>
      </w:r>
      <w:proofErr w:type="gramEnd"/>
      <w:r w:rsidRPr="006A77E0">
        <w:rPr>
          <w:b/>
        </w:rPr>
        <w:t xml:space="preserve"> mint jelrendszer</w:t>
      </w:r>
      <w:r>
        <w:t xml:space="preserve"> </w:t>
      </w:r>
    </w:p>
    <w:p w:rsidR="00ED746A" w:rsidRDefault="00ED746A" w:rsidP="00ED746A">
      <w:r>
        <w:rPr>
          <w:b/>
        </w:rPr>
        <w:t xml:space="preserve">  </w:t>
      </w:r>
      <w:r w:rsidRPr="006A77E0">
        <w:rPr>
          <w:b/>
        </w:rPr>
        <w:t>9., Az információs társadalom</w:t>
      </w:r>
      <w:r>
        <w:t xml:space="preserve"> </w:t>
      </w:r>
    </w:p>
    <w:p w:rsidR="00ED746A" w:rsidRDefault="00ED746A" w:rsidP="00ED746A">
      <w:r w:rsidRPr="006A77E0">
        <w:rPr>
          <w:b/>
        </w:rPr>
        <w:t xml:space="preserve">10., Határon túli </w:t>
      </w:r>
      <w:proofErr w:type="spellStart"/>
      <w:r w:rsidRPr="006A77E0">
        <w:rPr>
          <w:b/>
        </w:rPr>
        <w:t>magyarnyelvűség</w:t>
      </w:r>
      <w:proofErr w:type="spellEnd"/>
      <w:r>
        <w:t xml:space="preserve"> </w:t>
      </w:r>
    </w:p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>
      <w:pPr>
        <w:rPr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lastRenderedPageBreak/>
        <w:t xml:space="preserve">IV.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NYELVI SZINTEK</w:t>
      </w:r>
    </w:p>
    <w:p w:rsidR="00ED746A" w:rsidRDefault="00ED746A" w:rsidP="00ED746A">
      <w:r w:rsidRPr="006A77E0">
        <w:rPr>
          <w:b/>
        </w:rPr>
        <w:t>11., Hangtörvények</w:t>
      </w:r>
    </w:p>
    <w:p w:rsidR="00ED746A" w:rsidRDefault="00ED746A" w:rsidP="00ED746A">
      <w:r w:rsidRPr="006A77E0">
        <w:rPr>
          <w:b/>
        </w:rPr>
        <w:t>12., A helyesírás</w:t>
      </w:r>
      <w:r>
        <w:t xml:space="preserve"> </w:t>
      </w:r>
    </w:p>
    <w:p w:rsidR="00ED746A" w:rsidRDefault="00ED746A" w:rsidP="00ED746A">
      <w:r w:rsidRPr="006A77E0">
        <w:rPr>
          <w:b/>
        </w:rPr>
        <w:t>13., Összetett mondatok</w:t>
      </w:r>
      <w:r>
        <w:t xml:space="preserve"> </w:t>
      </w:r>
    </w:p>
    <w:p w:rsidR="00ED746A" w:rsidRDefault="00ED746A" w:rsidP="00ED746A">
      <w:r w:rsidRPr="006A77E0">
        <w:rPr>
          <w:b/>
        </w:rPr>
        <w:t>14., Morfémák</w:t>
      </w:r>
      <w:r>
        <w:t xml:space="preserve"> </w:t>
      </w:r>
    </w:p>
    <w:p w:rsidR="00ED746A" w:rsidRDefault="00ED746A" w:rsidP="00ED746A"/>
    <w:p w:rsidR="00ED746A" w:rsidRDefault="00ED746A" w:rsidP="00ED746A">
      <w:pPr>
        <w:rPr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V.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SZÖVEG</w:t>
      </w:r>
    </w:p>
    <w:p w:rsidR="00ED746A" w:rsidRDefault="00ED746A" w:rsidP="00ED746A">
      <w:r w:rsidRPr="006A77E0">
        <w:rPr>
          <w:b/>
        </w:rPr>
        <w:t>15., A szöveg szóban és írásban</w:t>
      </w:r>
      <w:r>
        <w:t xml:space="preserve"> </w:t>
      </w:r>
    </w:p>
    <w:p w:rsidR="00ED746A" w:rsidRDefault="00ED746A" w:rsidP="00ED746A">
      <w:r>
        <w:rPr>
          <w:b/>
        </w:rPr>
        <w:t>16., Mondat- és s</w:t>
      </w:r>
      <w:r w:rsidRPr="006A77E0">
        <w:rPr>
          <w:b/>
        </w:rPr>
        <w:t>zövegfonetika</w:t>
      </w:r>
      <w:r>
        <w:t xml:space="preserve"> </w:t>
      </w:r>
    </w:p>
    <w:p w:rsidR="00ED746A" w:rsidRDefault="00ED746A" w:rsidP="00ED746A"/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VI.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A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RETORIKA ALAPJAI</w:t>
      </w:r>
    </w:p>
    <w:p w:rsidR="00ED746A" w:rsidRDefault="00ED746A" w:rsidP="00ED746A">
      <w:r w:rsidRPr="006A77E0">
        <w:rPr>
          <w:b/>
        </w:rPr>
        <w:t>17., Érvelés</w:t>
      </w:r>
      <w:r>
        <w:t xml:space="preserve"> </w:t>
      </w:r>
    </w:p>
    <w:p w:rsidR="00ED746A" w:rsidRDefault="00ED746A" w:rsidP="00ED746A">
      <w:r w:rsidRPr="006A77E0">
        <w:rPr>
          <w:b/>
        </w:rPr>
        <w:t>18., A beszéd felépítése, megszerkesztésének menete</w:t>
      </w:r>
      <w:r>
        <w:t xml:space="preserve"> </w:t>
      </w:r>
    </w:p>
    <w:p w:rsidR="00ED746A" w:rsidRDefault="00ED746A" w:rsidP="00ED746A"/>
    <w:p w:rsidR="00ED746A" w:rsidRDefault="00ED746A" w:rsidP="00ED746A">
      <w:pPr>
        <w:rPr>
          <w:sz w:val="20"/>
          <w:szCs w:val="20"/>
        </w:rPr>
      </w:pPr>
    </w:p>
    <w:p w:rsidR="00ED746A" w:rsidRPr="0025715D" w:rsidRDefault="00ED746A" w:rsidP="00ED746A">
      <w:pPr>
        <w:rPr>
          <w:b/>
          <w:color w:val="1F497D" w:themeColor="text2"/>
          <w:sz w:val="24"/>
          <w:szCs w:val="24"/>
          <w:u w:val="single"/>
        </w:rPr>
      </w:pPr>
      <w:r w:rsidRPr="0025715D">
        <w:rPr>
          <w:b/>
          <w:color w:val="1F497D" w:themeColor="text2"/>
          <w:sz w:val="24"/>
          <w:szCs w:val="24"/>
          <w:u w:val="single"/>
        </w:rPr>
        <w:t xml:space="preserve">VII. STÍLUS </w:t>
      </w:r>
      <w:proofErr w:type="gramStart"/>
      <w:r w:rsidRPr="0025715D">
        <w:rPr>
          <w:b/>
          <w:color w:val="1F497D" w:themeColor="text2"/>
          <w:sz w:val="24"/>
          <w:szCs w:val="24"/>
          <w:u w:val="single"/>
        </w:rPr>
        <w:t>ÉS</w:t>
      </w:r>
      <w:proofErr w:type="gramEnd"/>
      <w:r w:rsidRPr="0025715D">
        <w:rPr>
          <w:b/>
          <w:color w:val="1F497D" w:themeColor="text2"/>
          <w:sz w:val="24"/>
          <w:szCs w:val="24"/>
          <w:u w:val="single"/>
        </w:rPr>
        <w:t xml:space="preserve"> JELENTÉS</w:t>
      </w:r>
    </w:p>
    <w:p w:rsidR="00ED746A" w:rsidRDefault="00ED746A" w:rsidP="00ED746A">
      <w:r w:rsidRPr="006A77E0">
        <w:rPr>
          <w:b/>
        </w:rPr>
        <w:t>19.,</w:t>
      </w:r>
      <w:r>
        <w:t xml:space="preserve"> </w:t>
      </w:r>
      <w:r w:rsidRPr="006A77E0">
        <w:rPr>
          <w:b/>
        </w:rPr>
        <w:t>Szójelentés</w:t>
      </w:r>
      <w:r>
        <w:t xml:space="preserve"> </w:t>
      </w:r>
    </w:p>
    <w:p w:rsidR="00ED746A" w:rsidRDefault="00ED746A" w:rsidP="00ED746A">
      <w:r w:rsidRPr="006A77E0">
        <w:rPr>
          <w:b/>
        </w:rPr>
        <w:t>20., Szókészlet, szószerkezetek</w:t>
      </w:r>
      <w:r>
        <w:t xml:space="preserve"> </w:t>
      </w:r>
      <w:bookmarkStart w:id="0" w:name="_GoBack"/>
      <w:bookmarkEnd w:id="0"/>
    </w:p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ED746A" w:rsidRDefault="00ED746A" w:rsidP="00ED746A"/>
    <w:p w:rsidR="00533BEA" w:rsidRDefault="00533BEA"/>
    <w:sectPr w:rsidR="0053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A"/>
    <w:rsid w:val="00533BEA"/>
    <w:rsid w:val="007247EC"/>
    <w:rsid w:val="00E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224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JUZER</dc:creator>
  <cp:lastModifiedBy>JUZER</cp:lastModifiedBy>
  <cp:revision>2</cp:revision>
  <dcterms:created xsi:type="dcterms:W3CDTF">2023-04-16T07:35:00Z</dcterms:created>
  <dcterms:modified xsi:type="dcterms:W3CDTF">2023-04-16T07:41:00Z</dcterms:modified>
</cp:coreProperties>
</file>