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</w:rPr>
        <w:t xml:space="preserve">A monitorok 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hu"/>
        </w:rPr>
        <w:t>A monitorok a számítógépek elsődleges kiviteli (output) eszk</w:t>
      </w:r>
      <w:r>
        <w:rPr>
          <w:rFonts w:ascii="Calibri" w:hAnsi="Calibri" w:cs="Calibri"/>
          <w:lang w:val="en-US"/>
        </w:rPr>
        <w:t>özei.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Ugyan-azon a katódsugárcsöves elven működnek, mint a televíziók 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en-US"/>
        </w:rPr>
        <w:t>persze vannak más elven működő moni-torok is, mint például a folyadékkristályos, vagy a plazma képernyők.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A kat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ódsugár-cső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A foszforeszkáló bevonattal ellátott képernyőn becsapódó elektronok felvillanást okoznak, ezek összessége adja a képet</w:t>
      </w:r>
      <w:r>
        <w:rPr>
          <w:rFonts w:ascii="Calibri" w:hAnsi="Calibri" w:cs="Calibri"/>
        </w:rPr>
        <w:t>.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 már szinte csak színes monitort lehet kapni, az alkalmazások, szoftverek is többnyire meg-kívánják a színek alkalmazását</w:t>
      </w:r>
      <w:r>
        <w:rPr>
          <w:rFonts w:ascii="Calibri" w:hAnsi="Calibri" w:cs="Calibri"/>
          <w:lang w:val="en-US"/>
        </w:rPr>
        <w:t>. A monitorok három alapszín (vörös, zöld, kék) egymásra vetítésével állítja elő a keverékszineket, innen a módszer neve: RGB (red, green, blue).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 színes kép kialakítását vagy az árnyékmaszk vagy a sávos maszk alkalmazásával valósítják meg.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Az árnyék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n-US"/>
        </w:rPr>
        <w:t>masz</w:t>
      </w:r>
      <w:r>
        <w:rPr>
          <w:rFonts w:ascii="Calibri" w:hAnsi="Calibri" w:cs="Calibri"/>
          <w:b/>
          <w:bCs/>
          <w:lang w:val="en-US"/>
        </w:rPr>
        <w:t xml:space="preserve">k </w:t>
      </w:r>
      <w:r>
        <w:rPr>
          <w:rFonts w:ascii="Calibri" w:hAnsi="Calibri" w:cs="Calibri"/>
          <w:lang w:val="en-US"/>
        </w:rPr>
        <w:t>az elterjedtebb tervezési megoldás: a katódsugárcső a maszk apró lyukain lövik keresztül az elektronokat, amelyek háromszög alakban elhelyezett vörös, kék és zöld foszforpöttyöket késztetnek felvillanásra. Az azonos színű pöttyök közötti legkisebb távols</w:t>
      </w:r>
      <w:r>
        <w:rPr>
          <w:rFonts w:ascii="Calibri" w:hAnsi="Calibri" w:cs="Calibri"/>
          <w:lang w:val="en-US"/>
        </w:rPr>
        <w:t xml:space="preserve">ágot nevezik képponttávolságnak. 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A sávos maszk </w:t>
      </w:r>
      <w:r>
        <w:rPr>
          <w:rFonts w:ascii="Calibri" w:hAnsi="Calibri" w:cs="Calibri"/>
          <w:lang w:val="en-US"/>
        </w:rPr>
        <w:t>esetén pontok helyett egymás mellé helyezett vörös, kék és zöld színű foszforsávok vannak. Az ilyen monitorok fényesebb képet adnak.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US"/>
        </w:rPr>
        <w:t xml:space="preserve">A monitorok méretét a képátlójukkal jellemzik. </w:t>
      </w:r>
      <w:r>
        <w:rPr>
          <w:rFonts w:ascii="Calibri" w:hAnsi="Calibri" w:cs="Calibri"/>
          <w:lang w:val="en-US"/>
        </w:rPr>
        <w:t>A képméret és a felbontás ös</w:t>
      </w:r>
      <w:r>
        <w:rPr>
          <w:rFonts w:ascii="Calibri" w:hAnsi="Calibri" w:cs="Calibri"/>
          <w:lang w:val="en-US"/>
        </w:rPr>
        <w:t>szefügg egymással. Minél nagyobb a monitor, annál több képpont fér el rajta, annál nagyob a fel-bontás</w:t>
      </w:r>
      <w:r>
        <w:rPr>
          <w:rFonts w:ascii="Calibri" w:hAnsi="Calibri" w:cs="Calibri"/>
        </w:rPr>
        <w:t>.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Fontos követelmény a monitorokkal szemben a </w:t>
      </w:r>
      <w:r>
        <w:rPr>
          <w:rFonts w:ascii="Calibri" w:hAnsi="Calibri" w:cs="Calibri"/>
          <w:b/>
          <w:bCs/>
          <w:i/>
          <w:iCs/>
          <w:lang w:val="en-US"/>
        </w:rPr>
        <w:t>vibrálásmentesség</w:t>
      </w:r>
      <w:r>
        <w:rPr>
          <w:rFonts w:ascii="Calibri" w:hAnsi="Calibri" w:cs="Calibri"/>
          <w:lang w:val="en-US"/>
        </w:rPr>
        <w:t>. A kép annál stabilabb, minél nagyobb a képfrissítési frek-vencia. A 75 MHz-nél nagyobb ké</w:t>
      </w:r>
      <w:r>
        <w:rPr>
          <w:rFonts w:ascii="Calibri" w:hAnsi="Calibri" w:cs="Calibri"/>
          <w:lang w:val="en-US"/>
        </w:rPr>
        <w:t xml:space="preserve">pfrissítési aránynál már nem érzékelhető a képernyő vibrálása, 85 MHz-nél nagyobb értékre általában nincs szükség. 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lang w:val="en-US"/>
        </w:rPr>
        <w:t xml:space="preserve"> folyadékkristályos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n-US"/>
        </w:rPr>
        <w:t>képernyők</w:t>
      </w:r>
      <w:r>
        <w:rPr>
          <w:rFonts w:ascii="Calibri" w:hAnsi="Calibri" w:cs="Calibri"/>
          <w:b/>
          <w:bCs/>
          <w:lang w:val="en-US"/>
        </w:rPr>
        <w:tab/>
        <w:t xml:space="preserve">: </w:t>
      </w:r>
      <w:r>
        <w:rPr>
          <w:rFonts w:ascii="Calibri" w:hAnsi="Calibri" w:cs="Calibri"/>
          <w:lang w:val="en-US"/>
        </w:rPr>
        <w:t>Ezek ugyan ma még csak a hordozható számítógépekben terjedtek el, de már forgalomba kerültek az asztali gép</w:t>
      </w:r>
      <w:r>
        <w:rPr>
          <w:rFonts w:ascii="Calibri" w:hAnsi="Calibri" w:cs="Calibri"/>
          <w:lang w:val="en-US"/>
        </w:rPr>
        <w:t>ekhez alkalmazható monitorok is .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Kétféle képernyőtípus van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00000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b/>
          <w:bCs/>
          <w:lang w:val="en-US"/>
        </w:rPr>
        <w:t xml:space="preserve">DSTN </w:t>
      </w:r>
      <w:r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  <w:i/>
          <w:iCs/>
          <w:lang w:val="en-US"/>
        </w:rPr>
        <w:t>Double-Scan Super Twisted Nematic</w:t>
      </w:r>
      <w:r>
        <w:rPr>
          <w:rFonts w:ascii="Calibri" w:hAnsi="Calibri" w:cs="Calibri"/>
          <w:lang w:val="en-US"/>
        </w:rPr>
        <w:t>) képernyők:   olcsóbbak, de hátrányuk, hogy a képpontok lassan gyulladnak ki és alszanak el (emiatt gyors mozgásoknál elhúzódó képeket lehet látni), ráa</w:t>
      </w:r>
      <w:r>
        <w:rPr>
          <w:rFonts w:ascii="Calibri" w:hAnsi="Calibri" w:cs="Calibri"/>
          <w:lang w:val="en-US"/>
        </w:rPr>
        <w:t xml:space="preserve">dásul csak szemből, illetve 30-40°-os szögből nézve adnak szép színes képet. </w:t>
      </w:r>
    </w:p>
    <w:p w:rsidR="00CE7D3C" w:rsidRDefault="00CE7D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hu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b/>
          <w:bCs/>
          <w:lang w:val="en-US"/>
        </w:rPr>
        <w:t xml:space="preserve">TFT </w:t>
      </w:r>
      <w:r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  <w:i/>
          <w:iCs/>
          <w:lang w:val="en-US"/>
        </w:rPr>
        <w:t>Thin Film Transistor</w:t>
      </w:r>
      <w:r>
        <w:rPr>
          <w:rFonts w:ascii="Calibri" w:hAnsi="Calibri" w:cs="Calibri"/>
          <w:lang w:val="en-US"/>
        </w:rPr>
        <w:t>) képernyők:</w:t>
      </w:r>
      <w:r>
        <w:rPr>
          <w:rFonts w:ascii="Calibri" w:hAnsi="Calibri" w:cs="Calibri"/>
          <w:lang w:val="en-US"/>
        </w:rPr>
        <w:tab/>
        <w:t>Ezeknél a látómező 140-150°-ra növekedett, másrészt sokkal gyorsabb lett a képpontok meggyújtása ill</w:t>
      </w:r>
      <w:r>
        <w:rPr>
          <w:rFonts w:ascii="Calibri" w:hAnsi="Calibri" w:cs="Calibri"/>
        </w:rPr>
        <w:t>etve</w:t>
      </w:r>
      <w:r>
        <w:rPr>
          <w:rFonts w:ascii="Calibri" w:hAnsi="Calibri" w:cs="Calibri"/>
          <w:lang w:val="en-US"/>
        </w:rPr>
        <w:t xml:space="preserve"> kioltása.</w:t>
      </w:r>
    </w:p>
    <w:sectPr w:rsidR="00CE7D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2B"/>
    <w:rsid w:val="0045642B"/>
    <w:rsid w:val="00C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712279-2944-49ED-9991-4B71742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Klatka Tünde</dc:creator>
  <cp:keywords/>
  <dc:description/>
  <cp:lastModifiedBy>Klatka Tünde</cp:lastModifiedBy>
  <cp:revision>2</cp:revision>
  <dcterms:created xsi:type="dcterms:W3CDTF">2018-12-17T08:56:00Z</dcterms:created>
  <dcterms:modified xsi:type="dcterms:W3CDTF">2018-12-17T08:56:00Z</dcterms:modified>
</cp:coreProperties>
</file>